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EB1AA">
      <w:pPr>
        <w:spacing w:before="156" w:beforeLines="50" w:after="0" w:line="360" w:lineRule="auto"/>
        <w:jc w:val="center"/>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lang w:val="en-US" w:eastAsia="zh-CN"/>
        </w:rPr>
        <w:t>展位合同</w:t>
      </w:r>
    </w:p>
    <w:p w14:paraId="03B2B55B">
      <w:pPr>
        <w:spacing w:after="0" w:line="240" w:lineRule="atLeast"/>
        <w:ind w:firstLine="480" w:firstLineChars="200"/>
        <w:rPr>
          <w:rFonts w:hint="eastAsia" w:ascii="仿宋" w:hAnsi="仿宋" w:eastAsia="仿宋" w:cs="仿宋"/>
          <w:sz w:val="21"/>
          <w:szCs w:val="21"/>
        </w:rPr>
      </w:pPr>
      <w:r>
        <w:rPr>
          <w:rFonts w:hint="eastAsia" w:ascii="仿宋" w:hAnsi="仿宋" w:eastAsia="仿宋" w:cs="仿宋"/>
          <w:sz w:val="24"/>
        </w:rPr>
        <w:t>请认真阅读并正确、详细地填写</w:t>
      </w:r>
      <w:r>
        <w:rPr>
          <w:rFonts w:hint="eastAsia" w:ascii="仿宋" w:hAnsi="仿宋" w:eastAsia="仿宋" w:cs="仿宋"/>
          <w:sz w:val="24"/>
          <w:lang w:val="en-US" w:eastAsia="zh-CN"/>
        </w:rPr>
        <w:t>展位合同</w:t>
      </w:r>
      <w:r>
        <w:rPr>
          <w:rFonts w:hint="eastAsia" w:ascii="仿宋" w:hAnsi="仿宋" w:eastAsia="仿宋" w:cs="仿宋"/>
          <w:sz w:val="24"/>
        </w:rPr>
        <w:t>，</w:t>
      </w:r>
      <w:r>
        <w:rPr>
          <w:rFonts w:hint="eastAsia" w:ascii="仿宋" w:hAnsi="仿宋" w:eastAsia="仿宋" w:cs="仿宋"/>
          <w:b/>
          <w:bCs/>
          <w:sz w:val="24"/>
        </w:rPr>
        <w:t>展会承办单位在收到参展单位的</w:t>
      </w:r>
      <w:r>
        <w:rPr>
          <w:rFonts w:hint="eastAsia" w:ascii="仿宋" w:hAnsi="仿宋" w:eastAsia="仿宋" w:cs="仿宋"/>
          <w:b/>
          <w:bCs/>
          <w:sz w:val="24"/>
          <w:lang w:val="en-US" w:eastAsia="zh-CN"/>
        </w:rPr>
        <w:t>展位合同</w:t>
      </w:r>
      <w:r>
        <w:rPr>
          <w:rFonts w:hint="eastAsia" w:ascii="仿宋" w:hAnsi="仿宋" w:eastAsia="仿宋" w:cs="仿宋"/>
          <w:b/>
          <w:bCs/>
          <w:sz w:val="24"/>
        </w:rPr>
        <w:t>后，视为参展单位对申请表及相关条款内容完全知晓，并全部接受和自行承担参展应负的法律与经济风险责任；</w:t>
      </w:r>
      <w:r>
        <w:rPr>
          <w:rFonts w:hint="eastAsia" w:ascii="仿宋" w:hAnsi="仿宋" w:eastAsia="仿宋" w:cs="仿宋"/>
          <w:sz w:val="24"/>
        </w:rPr>
        <w:t>此申请表经双方签字盖章确认后，即作为参展商与展会承办单位所签的参展合同，与参展商及展会承办单位签订或达成约定的其他文件及单方承诺共同组成双方就展会合作事宜的权利义务依据。若此申请表的内容与其他约定或单方承诺存在不一致，则以较晚达成的约定或单方承诺为准。</w:t>
      </w:r>
    </w:p>
    <w:p w14:paraId="79E41B6D">
      <w:pPr>
        <w:spacing w:after="0" w:line="400" w:lineRule="exact"/>
        <w:ind w:firstLine="482" w:firstLineChars="200"/>
        <w:rPr>
          <w:rFonts w:hint="eastAsia" w:ascii="仿宋" w:hAnsi="仿宋" w:eastAsia="仿宋" w:cs="仿宋"/>
          <w:b/>
          <w:bCs/>
          <w:sz w:val="24"/>
        </w:rPr>
      </w:pPr>
      <w:r>
        <w:rPr>
          <w:rFonts w:hint="eastAsia" w:ascii="仿宋" w:hAnsi="仿宋" w:eastAsia="仿宋" w:cs="仿宋"/>
          <w:b/>
          <w:bCs/>
          <w:sz w:val="24"/>
        </w:rPr>
        <w:t>一、参展企业信息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827"/>
        <w:gridCol w:w="1276"/>
        <w:gridCol w:w="3254"/>
      </w:tblGrid>
      <w:tr w14:paraId="6775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9628" w:type="dxa"/>
            <w:gridSpan w:val="4"/>
            <w:vAlign w:val="center"/>
          </w:tcPr>
          <w:p w14:paraId="3EFD2DB8">
            <w:pPr>
              <w:tabs>
                <w:tab w:val="left" w:pos="5307"/>
              </w:tabs>
              <w:spacing w:after="0" w:line="240" w:lineRule="auto"/>
              <w:rPr>
                <w:rFonts w:hint="eastAsia" w:ascii="仿宋" w:hAnsi="仿宋" w:eastAsia="仿宋" w:cs="仿宋"/>
                <w:sz w:val="24"/>
              </w:rPr>
            </w:pPr>
            <w:r>
              <w:rPr>
                <w:rFonts w:hint="eastAsia" w:ascii="仿宋" w:hAnsi="仿宋" w:eastAsia="仿宋" w:cs="仿宋"/>
                <w:sz w:val="24"/>
              </w:rPr>
              <w:t>展会名称：第八届粤港澳大湾区工艺美术博览会</w:t>
            </w:r>
            <w:r>
              <w:rPr>
                <w:rFonts w:hint="eastAsia" w:ascii="仿宋" w:hAnsi="仿宋" w:eastAsia="仿宋" w:cs="仿宋"/>
                <w:sz w:val="24"/>
                <w:szCs w:val="24"/>
                <w:lang w:val="en-US" w:eastAsia="zh-CN"/>
              </w:rPr>
              <w:t>暨地理标志精品展</w:t>
            </w:r>
          </w:p>
          <w:p w14:paraId="11CFAEE8">
            <w:pPr>
              <w:tabs>
                <w:tab w:val="left" w:pos="5307"/>
              </w:tabs>
              <w:spacing w:after="0" w:line="240" w:lineRule="auto"/>
              <w:rPr>
                <w:rFonts w:hint="eastAsia" w:ascii="仿宋" w:hAnsi="仿宋" w:eastAsia="仿宋" w:cs="仿宋"/>
                <w:sz w:val="24"/>
              </w:rPr>
            </w:pPr>
            <w:r>
              <w:rPr>
                <w:rFonts w:hint="eastAsia" w:ascii="仿宋" w:hAnsi="仿宋" w:eastAsia="仿宋" w:cs="仿宋"/>
                <w:sz w:val="24"/>
              </w:rPr>
              <w:t>展会时间：2025年8月22-24日</w:t>
            </w:r>
          </w:p>
        </w:tc>
      </w:tr>
      <w:tr w14:paraId="3902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1" w:type="dxa"/>
            <w:vAlign w:val="center"/>
          </w:tcPr>
          <w:p w14:paraId="2BDC3784">
            <w:pPr>
              <w:spacing w:after="0" w:line="240" w:lineRule="auto"/>
              <w:jc w:val="center"/>
              <w:rPr>
                <w:rFonts w:hint="eastAsia" w:ascii="仿宋" w:hAnsi="仿宋" w:eastAsia="仿宋" w:cs="仿宋"/>
                <w:sz w:val="24"/>
              </w:rPr>
            </w:pPr>
            <w:r>
              <w:rPr>
                <w:rFonts w:hint="eastAsia" w:ascii="仿宋" w:hAnsi="仿宋" w:eastAsia="仿宋" w:cs="仿宋"/>
                <w:sz w:val="24"/>
              </w:rPr>
              <w:t>企业全称</w:t>
            </w:r>
          </w:p>
        </w:tc>
        <w:tc>
          <w:tcPr>
            <w:tcW w:w="3827" w:type="dxa"/>
            <w:vAlign w:val="center"/>
          </w:tcPr>
          <w:p w14:paraId="3A4A9261">
            <w:pPr>
              <w:spacing w:after="0" w:line="240" w:lineRule="auto"/>
              <w:rPr>
                <w:rFonts w:hint="eastAsia" w:ascii="仿宋" w:hAnsi="仿宋" w:eastAsia="仿宋" w:cs="仿宋"/>
                <w:sz w:val="24"/>
              </w:rPr>
            </w:pPr>
          </w:p>
        </w:tc>
        <w:tc>
          <w:tcPr>
            <w:tcW w:w="1276" w:type="dxa"/>
            <w:vAlign w:val="center"/>
          </w:tcPr>
          <w:p w14:paraId="59DE5B65">
            <w:pPr>
              <w:spacing w:after="0" w:line="240" w:lineRule="auto"/>
              <w:jc w:val="center"/>
              <w:rPr>
                <w:rFonts w:hint="eastAsia" w:ascii="仿宋" w:hAnsi="仿宋" w:eastAsia="仿宋" w:cs="仿宋"/>
                <w:sz w:val="24"/>
              </w:rPr>
            </w:pPr>
            <w:r>
              <w:rPr>
                <w:rFonts w:hint="eastAsia" w:ascii="仿宋" w:hAnsi="仿宋" w:eastAsia="仿宋" w:cs="仿宋"/>
                <w:sz w:val="24"/>
              </w:rPr>
              <w:t>负 责 人</w:t>
            </w:r>
          </w:p>
        </w:tc>
        <w:tc>
          <w:tcPr>
            <w:tcW w:w="3254" w:type="dxa"/>
            <w:vAlign w:val="center"/>
          </w:tcPr>
          <w:p w14:paraId="42650875">
            <w:pPr>
              <w:spacing w:after="0" w:line="240" w:lineRule="auto"/>
              <w:rPr>
                <w:rFonts w:hint="eastAsia" w:ascii="仿宋" w:hAnsi="仿宋" w:eastAsia="仿宋" w:cs="仿宋"/>
                <w:sz w:val="24"/>
              </w:rPr>
            </w:pPr>
          </w:p>
        </w:tc>
      </w:tr>
      <w:tr w14:paraId="686A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1" w:type="dxa"/>
            <w:vAlign w:val="center"/>
          </w:tcPr>
          <w:p w14:paraId="29DF0D24">
            <w:pPr>
              <w:spacing w:after="0" w:line="240" w:lineRule="auto"/>
              <w:jc w:val="center"/>
              <w:rPr>
                <w:rFonts w:hint="eastAsia" w:ascii="仿宋" w:hAnsi="仿宋" w:eastAsia="仿宋" w:cs="仿宋"/>
                <w:sz w:val="24"/>
              </w:rPr>
            </w:pPr>
            <w:r>
              <w:rPr>
                <w:rFonts w:hint="eastAsia" w:ascii="仿宋" w:hAnsi="仿宋" w:eastAsia="仿宋" w:cs="仿宋"/>
                <w:sz w:val="24"/>
              </w:rPr>
              <w:t>地址</w:t>
            </w:r>
          </w:p>
        </w:tc>
        <w:tc>
          <w:tcPr>
            <w:tcW w:w="3827" w:type="dxa"/>
            <w:vAlign w:val="center"/>
          </w:tcPr>
          <w:p w14:paraId="6D07DCF1">
            <w:pPr>
              <w:spacing w:after="0" w:line="240" w:lineRule="auto"/>
              <w:rPr>
                <w:rFonts w:hint="eastAsia" w:ascii="仿宋" w:hAnsi="仿宋" w:eastAsia="仿宋" w:cs="仿宋"/>
                <w:sz w:val="24"/>
              </w:rPr>
            </w:pPr>
          </w:p>
        </w:tc>
        <w:tc>
          <w:tcPr>
            <w:tcW w:w="1276" w:type="dxa"/>
            <w:vAlign w:val="center"/>
          </w:tcPr>
          <w:p w14:paraId="61B3F299">
            <w:pPr>
              <w:spacing w:after="0" w:line="240" w:lineRule="auto"/>
              <w:jc w:val="center"/>
              <w:rPr>
                <w:rFonts w:hint="eastAsia" w:ascii="仿宋" w:hAnsi="仿宋" w:eastAsia="仿宋" w:cs="仿宋"/>
                <w:sz w:val="24"/>
              </w:rPr>
            </w:pPr>
            <w:r>
              <w:rPr>
                <w:rFonts w:hint="eastAsia" w:ascii="仿宋" w:hAnsi="仿宋" w:eastAsia="仿宋" w:cs="仿宋"/>
                <w:sz w:val="24"/>
              </w:rPr>
              <w:t>联系方式</w:t>
            </w:r>
          </w:p>
        </w:tc>
        <w:tc>
          <w:tcPr>
            <w:tcW w:w="3254" w:type="dxa"/>
            <w:vAlign w:val="center"/>
          </w:tcPr>
          <w:p w14:paraId="4F6ECAE5">
            <w:pPr>
              <w:spacing w:after="0" w:line="240" w:lineRule="auto"/>
              <w:rPr>
                <w:rFonts w:hint="eastAsia" w:ascii="仿宋" w:hAnsi="仿宋" w:eastAsia="仿宋" w:cs="仿宋"/>
                <w:sz w:val="24"/>
              </w:rPr>
            </w:pPr>
          </w:p>
        </w:tc>
      </w:tr>
      <w:tr w14:paraId="5433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1" w:type="dxa"/>
            <w:vAlign w:val="center"/>
          </w:tcPr>
          <w:p w14:paraId="5DD3397F">
            <w:pPr>
              <w:spacing w:after="0" w:line="240" w:lineRule="auto"/>
              <w:jc w:val="center"/>
              <w:rPr>
                <w:rFonts w:hint="eastAsia" w:ascii="仿宋" w:hAnsi="仿宋" w:eastAsia="仿宋" w:cs="仿宋"/>
                <w:sz w:val="24"/>
              </w:rPr>
            </w:pPr>
            <w:r>
              <w:rPr>
                <w:rFonts w:hint="eastAsia" w:ascii="仿宋" w:hAnsi="仿宋" w:eastAsia="仿宋" w:cs="仿宋"/>
                <w:sz w:val="24"/>
              </w:rPr>
              <w:t>展位号</w:t>
            </w:r>
          </w:p>
        </w:tc>
        <w:tc>
          <w:tcPr>
            <w:tcW w:w="8357" w:type="dxa"/>
            <w:gridSpan w:val="3"/>
            <w:vAlign w:val="center"/>
          </w:tcPr>
          <w:p w14:paraId="0B5197A7">
            <w:pPr>
              <w:spacing w:after="0" w:line="240" w:lineRule="auto"/>
              <w:rPr>
                <w:rFonts w:hint="eastAsia" w:ascii="仿宋" w:hAnsi="仿宋" w:eastAsia="仿宋" w:cs="仿宋"/>
                <w:sz w:val="24"/>
              </w:rPr>
            </w:pPr>
          </w:p>
        </w:tc>
      </w:tr>
      <w:tr w14:paraId="3996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1" w:type="dxa"/>
            <w:vAlign w:val="center"/>
          </w:tcPr>
          <w:p w14:paraId="5C5A622D">
            <w:pPr>
              <w:spacing w:after="0" w:line="240" w:lineRule="auto"/>
              <w:jc w:val="center"/>
              <w:rPr>
                <w:rFonts w:hint="eastAsia" w:ascii="仿宋" w:hAnsi="仿宋" w:eastAsia="仿宋" w:cs="仿宋"/>
                <w:sz w:val="24"/>
              </w:rPr>
            </w:pPr>
            <w:r>
              <w:rPr>
                <w:rFonts w:hint="eastAsia" w:ascii="仿宋" w:hAnsi="仿宋" w:eastAsia="仿宋" w:cs="仿宋"/>
                <w:sz w:val="24"/>
              </w:rPr>
              <w:t>楣板信息</w:t>
            </w:r>
          </w:p>
        </w:tc>
        <w:tc>
          <w:tcPr>
            <w:tcW w:w="8357" w:type="dxa"/>
            <w:gridSpan w:val="3"/>
            <w:vAlign w:val="center"/>
          </w:tcPr>
          <w:p w14:paraId="12755050">
            <w:pPr>
              <w:spacing w:after="0" w:line="240" w:lineRule="auto"/>
              <w:rPr>
                <w:rFonts w:hint="eastAsia" w:ascii="仿宋" w:hAnsi="仿宋" w:eastAsia="仿宋" w:cs="仿宋"/>
                <w:sz w:val="24"/>
              </w:rPr>
            </w:pPr>
          </w:p>
        </w:tc>
      </w:tr>
      <w:tr w14:paraId="1FC5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1271" w:type="dxa"/>
            <w:vAlign w:val="center"/>
          </w:tcPr>
          <w:p w14:paraId="6648AC9B">
            <w:pPr>
              <w:spacing w:after="0" w:line="240" w:lineRule="auto"/>
              <w:jc w:val="center"/>
              <w:rPr>
                <w:rFonts w:hint="eastAsia" w:ascii="仿宋" w:hAnsi="仿宋" w:eastAsia="仿宋" w:cs="仿宋"/>
                <w:sz w:val="24"/>
              </w:rPr>
            </w:pPr>
            <w:r>
              <w:rPr>
                <w:rFonts w:hint="eastAsia" w:ascii="仿宋" w:hAnsi="仿宋" w:eastAsia="仿宋" w:cs="仿宋"/>
                <w:sz w:val="24"/>
              </w:rPr>
              <w:t>参展产品</w:t>
            </w:r>
          </w:p>
        </w:tc>
        <w:tc>
          <w:tcPr>
            <w:tcW w:w="8357" w:type="dxa"/>
            <w:gridSpan w:val="3"/>
            <w:vAlign w:val="center"/>
          </w:tcPr>
          <w:p w14:paraId="0D12A80E">
            <w:pPr>
              <w:spacing w:after="0" w:line="240" w:lineRule="auto"/>
              <w:rPr>
                <w:rFonts w:hint="eastAsia" w:ascii="仿宋" w:hAnsi="仿宋" w:eastAsia="仿宋" w:cs="仿宋"/>
                <w:sz w:val="24"/>
              </w:rPr>
            </w:pPr>
          </w:p>
        </w:tc>
      </w:tr>
      <w:tr w14:paraId="2EA7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1" w:type="dxa"/>
            <w:vAlign w:val="center"/>
          </w:tcPr>
          <w:p w14:paraId="01EBBBD6">
            <w:pPr>
              <w:spacing w:after="0" w:line="240" w:lineRule="auto"/>
              <w:jc w:val="center"/>
              <w:rPr>
                <w:rFonts w:hint="eastAsia" w:ascii="仿宋" w:hAnsi="仿宋" w:eastAsia="仿宋" w:cs="仿宋"/>
                <w:sz w:val="24"/>
              </w:rPr>
            </w:pPr>
            <w:r>
              <w:rPr>
                <w:rFonts w:hint="eastAsia" w:ascii="仿宋" w:hAnsi="仿宋" w:eastAsia="仿宋" w:cs="仿宋"/>
                <w:sz w:val="24"/>
              </w:rPr>
              <w:t>企业类别</w:t>
            </w:r>
          </w:p>
        </w:tc>
        <w:tc>
          <w:tcPr>
            <w:tcW w:w="8357" w:type="dxa"/>
            <w:gridSpan w:val="3"/>
            <w:vAlign w:val="center"/>
          </w:tcPr>
          <w:p w14:paraId="4B91AD06">
            <w:pPr>
              <w:spacing w:after="0" w:line="240" w:lineRule="auto"/>
              <w:rPr>
                <w:rFonts w:hint="eastAsia" w:ascii="仿宋" w:hAnsi="仿宋" w:eastAsia="仿宋" w:cs="仿宋"/>
                <w:sz w:val="24"/>
              </w:rPr>
            </w:pPr>
            <w:r>
              <w:rPr>
                <w:rFonts w:hint="eastAsia" w:ascii="仿宋" w:hAnsi="仿宋" w:eastAsia="仿宋" w:cs="仿宋"/>
                <w:sz w:val="24"/>
              </w:rPr>
              <w:t xml:space="preserve">□生产加工；□经销代理；□其它 </w:t>
            </w:r>
            <w:r>
              <w:rPr>
                <w:rFonts w:hint="eastAsia" w:ascii="仿宋" w:hAnsi="仿宋" w:eastAsia="仿宋" w:cs="仿宋"/>
                <w:sz w:val="24"/>
                <w:u w:val="single"/>
              </w:rPr>
              <w:t xml:space="preserve">                   </w:t>
            </w:r>
          </w:p>
        </w:tc>
      </w:tr>
      <w:tr w14:paraId="16EB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1" w:type="dxa"/>
            <w:vAlign w:val="center"/>
          </w:tcPr>
          <w:p w14:paraId="70A8C657">
            <w:pPr>
              <w:spacing w:after="0" w:line="240" w:lineRule="auto"/>
              <w:jc w:val="center"/>
              <w:rPr>
                <w:rFonts w:hint="eastAsia" w:ascii="仿宋" w:hAnsi="仿宋" w:eastAsia="仿宋" w:cs="仿宋"/>
                <w:sz w:val="24"/>
              </w:rPr>
            </w:pPr>
            <w:r>
              <w:rPr>
                <w:rFonts w:hint="eastAsia" w:ascii="仿宋" w:hAnsi="仿宋" w:eastAsia="仿宋" w:cs="仿宋"/>
                <w:sz w:val="24"/>
              </w:rPr>
              <w:t>申请展位</w:t>
            </w:r>
          </w:p>
        </w:tc>
        <w:tc>
          <w:tcPr>
            <w:tcW w:w="8357" w:type="dxa"/>
            <w:gridSpan w:val="3"/>
            <w:vAlign w:val="center"/>
          </w:tcPr>
          <w:p w14:paraId="15CDE587">
            <w:pPr>
              <w:spacing w:after="0" w:line="240" w:lineRule="auto"/>
              <w:rPr>
                <w:rFonts w:hint="eastAsia" w:ascii="仿宋" w:hAnsi="仿宋" w:eastAsia="仿宋" w:cs="仿宋"/>
                <w:sz w:val="24"/>
              </w:rPr>
            </w:pPr>
            <w:r>
              <w:rPr>
                <w:rFonts w:hint="eastAsia" w:ascii="仿宋" w:hAnsi="仿宋" w:eastAsia="仿宋" w:cs="仿宋"/>
                <w:sz w:val="24"/>
              </w:rPr>
              <w:t>□3m*3m标准展位（单开口</w:t>
            </w:r>
            <w:r>
              <w:rPr>
                <w:rFonts w:hint="eastAsia" w:ascii="仿宋" w:hAnsi="仿宋" w:eastAsia="仿宋" w:cs="仿宋"/>
                <w:sz w:val="24"/>
                <w:u w:val="single"/>
              </w:rPr>
              <w:t xml:space="preserve">   </w:t>
            </w:r>
            <w:r>
              <w:rPr>
                <w:rFonts w:hint="eastAsia" w:ascii="仿宋" w:hAnsi="仿宋" w:eastAsia="仿宋" w:cs="仿宋"/>
                <w:sz w:val="24"/>
              </w:rPr>
              <w:t>个，双开口</w:t>
            </w:r>
            <w:r>
              <w:rPr>
                <w:rFonts w:hint="eastAsia" w:ascii="仿宋" w:hAnsi="仿宋" w:eastAsia="仿宋" w:cs="仿宋"/>
                <w:sz w:val="24"/>
                <w:u w:val="single"/>
              </w:rPr>
              <w:t xml:space="preserve">   </w:t>
            </w:r>
            <w:r>
              <w:rPr>
                <w:rFonts w:hint="eastAsia" w:ascii="仿宋" w:hAnsi="仿宋" w:eastAsia="仿宋" w:cs="仿宋"/>
                <w:sz w:val="24"/>
              </w:rPr>
              <w:t>个）；□光地</w:t>
            </w:r>
            <w:r>
              <w:rPr>
                <w:rFonts w:hint="eastAsia" w:ascii="仿宋" w:hAnsi="仿宋" w:eastAsia="仿宋" w:cs="仿宋"/>
                <w:sz w:val="24"/>
                <w:u w:val="single"/>
              </w:rPr>
              <w:t xml:space="preserve">    </w:t>
            </w:r>
            <w:r>
              <w:rPr>
                <w:rFonts w:hint="eastAsia" w:ascii="仿宋" w:hAnsi="仿宋" w:eastAsia="仿宋" w:cs="仿宋"/>
                <w:sz w:val="24"/>
              </w:rPr>
              <w:t>平方米</w:t>
            </w:r>
          </w:p>
        </w:tc>
      </w:tr>
      <w:tr w14:paraId="478E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1" w:type="dxa"/>
            <w:vAlign w:val="center"/>
          </w:tcPr>
          <w:p w14:paraId="57D6E3F3">
            <w:pPr>
              <w:spacing w:after="0" w:line="240" w:lineRule="auto"/>
              <w:jc w:val="center"/>
              <w:rPr>
                <w:rFonts w:hint="eastAsia" w:ascii="仿宋" w:hAnsi="仿宋" w:eastAsia="仿宋" w:cs="仿宋"/>
                <w:sz w:val="24"/>
              </w:rPr>
            </w:pPr>
            <w:r>
              <w:rPr>
                <w:rFonts w:hint="eastAsia" w:ascii="仿宋" w:hAnsi="仿宋" w:eastAsia="仿宋" w:cs="仿宋"/>
                <w:sz w:val="24"/>
              </w:rPr>
              <w:t>展位费用</w:t>
            </w:r>
          </w:p>
        </w:tc>
        <w:tc>
          <w:tcPr>
            <w:tcW w:w="8357" w:type="dxa"/>
            <w:gridSpan w:val="3"/>
            <w:vAlign w:val="center"/>
          </w:tcPr>
          <w:p w14:paraId="69F3C30E">
            <w:pPr>
              <w:spacing w:after="0" w:line="24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元，大写金额：   拾   万   仟   佰   拾   元 整</w:t>
            </w:r>
          </w:p>
        </w:tc>
      </w:tr>
      <w:tr w14:paraId="21D6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rPr>
        <w:tc>
          <w:tcPr>
            <w:tcW w:w="9628" w:type="dxa"/>
            <w:gridSpan w:val="4"/>
            <w:vAlign w:val="center"/>
          </w:tcPr>
          <w:p w14:paraId="51E175D7">
            <w:pPr>
              <w:spacing w:after="0" w:line="240" w:lineRule="atLeast"/>
              <w:jc w:val="both"/>
              <w:rPr>
                <w:rFonts w:hint="eastAsia" w:ascii="仿宋" w:hAnsi="仿宋" w:eastAsia="仿宋" w:cs="仿宋"/>
                <w:b/>
                <w:bCs/>
                <w:sz w:val="21"/>
                <w:szCs w:val="21"/>
              </w:rPr>
            </w:pPr>
            <w:r>
              <w:rPr>
                <w:rFonts w:hint="eastAsia" w:ascii="仿宋" w:hAnsi="仿宋" w:eastAsia="仿宋" w:cs="仿宋"/>
                <w:b/>
                <w:bCs/>
                <w:sz w:val="21"/>
                <w:szCs w:val="21"/>
              </w:rPr>
              <w:t>1.收费标准、优惠条件详见《招展函》，参展单位须在本合同签署后7个工作日内缴清全部展位费用，逾期承办单位有权取消其预定展位，并不承担任何经济与法律责任。</w:t>
            </w:r>
          </w:p>
          <w:p w14:paraId="517288AE">
            <w:pPr>
              <w:spacing w:after="0" w:line="240" w:lineRule="atLeast"/>
              <w:jc w:val="both"/>
              <w:rPr>
                <w:rFonts w:hint="eastAsia" w:ascii="仿宋" w:hAnsi="仿宋" w:eastAsia="仿宋" w:cs="仿宋"/>
                <w:b/>
                <w:bCs/>
                <w:sz w:val="21"/>
                <w:szCs w:val="21"/>
              </w:rPr>
            </w:pPr>
            <w:r>
              <w:rPr>
                <w:rFonts w:hint="eastAsia" w:ascii="仿宋" w:hAnsi="仿宋" w:eastAsia="仿宋" w:cs="仿宋"/>
                <w:b/>
                <w:bCs/>
                <w:sz w:val="21"/>
                <w:szCs w:val="21"/>
              </w:rPr>
              <w:t>2.首次参加参展商须一并提供以下资料</w:t>
            </w:r>
          </w:p>
          <w:p w14:paraId="31F2514E">
            <w:pPr>
              <w:spacing w:after="0" w:line="240" w:lineRule="atLeast"/>
              <w:jc w:val="both"/>
              <w:rPr>
                <w:rFonts w:hint="eastAsia" w:ascii="仿宋" w:hAnsi="仿宋" w:eastAsia="仿宋" w:cs="仿宋"/>
                <w:b/>
                <w:bCs/>
                <w:sz w:val="21"/>
                <w:szCs w:val="21"/>
              </w:rPr>
            </w:pPr>
            <w:r>
              <w:rPr>
                <w:rFonts w:hint="eastAsia" w:ascii="仿宋" w:hAnsi="仿宋" w:eastAsia="仿宋" w:cs="仿宋"/>
                <w:b/>
                <w:bCs/>
                <w:sz w:val="21"/>
                <w:szCs w:val="21"/>
              </w:rPr>
              <w:t>① 展会主要负责人的身份证复印件及1寸彩色免冠照片；</w:t>
            </w:r>
          </w:p>
          <w:p w14:paraId="3825EBDD">
            <w:pPr>
              <w:spacing w:after="0" w:line="240" w:lineRule="atLeast"/>
              <w:jc w:val="both"/>
              <w:rPr>
                <w:rFonts w:hint="eastAsia" w:ascii="仿宋" w:hAnsi="仿宋" w:eastAsia="仿宋" w:cs="仿宋"/>
                <w:sz w:val="24"/>
              </w:rPr>
            </w:pPr>
            <w:r>
              <w:rPr>
                <w:rFonts w:hint="eastAsia" w:ascii="仿宋" w:hAnsi="仿宋" w:eastAsia="仿宋" w:cs="仿宋"/>
                <w:b/>
                <w:bCs/>
                <w:sz w:val="21"/>
                <w:szCs w:val="21"/>
              </w:rPr>
              <w:t>② 提供加盖公章的企业营业执照、税务登记证、生产许可证的复印件。</w:t>
            </w:r>
          </w:p>
        </w:tc>
      </w:tr>
    </w:tbl>
    <w:p w14:paraId="332A62B8">
      <w:pPr>
        <w:spacing w:after="0"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二、收款账号信息</w:t>
      </w:r>
    </w:p>
    <w:p w14:paraId="7C19E8DC">
      <w:p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名    称：广东广轻会展有限公司</w:t>
      </w:r>
    </w:p>
    <w:p w14:paraId="09072CB9">
      <w:p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开户银行：中国建设银行广州署前路支行</w:t>
      </w:r>
    </w:p>
    <w:p w14:paraId="734B5ECA">
      <w:p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银行账户：44050140020500001949</w:t>
      </w:r>
    </w:p>
    <w:p w14:paraId="2D806452">
      <w:pPr>
        <w:spacing w:after="0"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三、参展条款</w:t>
      </w:r>
    </w:p>
    <w:p w14:paraId="319557DC">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1、参展单位如需开具参展费发票，须在开展前填写好开票信息提交至展会承办单位，如付款后30日内未确认开票，责任由参展单位自行承担；</w:t>
      </w:r>
    </w:p>
    <w:p w14:paraId="495863FE">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b/>
          <w:bCs/>
          <w:sz w:val="20"/>
          <w:szCs w:val="20"/>
        </w:rPr>
        <w:t>未经承办单位的书面允许，参展单位不得私自将自己的展位转租、转借或转让给第三方，否则视为违约：第三方承接者不因转租、转借或转让而取得参展资格，承办单位有权拒绝第三方承接者进入会展，或要求已进场的第三方承接者立即清场并退出会展。承办单位有权解除与参展单位就本次会展合作签订的合同，并要求参展单位额外支付承办单位三倍于展位费的违约金，因此造成的一切损失由参展单位承担</w:t>
      </w:r>
      <w:r>
        <w:rPr>
          <w:rFonts w:hint="eastAsia" w:ascii="仿宋" w:hAnsi="仿宋" w:eastAsia="仿宋" w:cs="仿宋"/>
          <w:sz w:val="20"/>
          <w:szCs w:val="20"/>
        </w:rPr>
        <w:t>；</w:t>
      </w:r>
    </w:p>
    <w:p w14:paraId="5F00F5A4">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3、承办单位可通过参展单位在本</w:t>
      </w:r>
      <w:r>
        <w:rPr>
          <w:rFonts w:hint="eastAsia" w:ascii="仿宋" w:hAnsi="仿宋" w:eastAsia="仿宋" w:cs="仿宋"/>
          <w:sz w:val="20"/>
          <w:szCs w:val="20"/>
          <w:lang w:eastAsia="zh-CN"/>
        </w:rPr>
        <w:t>展位合同</w:t>
      </w:r>
      <w:r>
        <w:rPr>
          <w:rFonts w:hint="eastAsia" w:ascii="仿宋" w:hAnsi="仿宋" w:eastAsia="仿宋" w:cs="仿宋"/>
          <w:sz w:val="20"/>
          <w:szCs w:val="20"/>
        </w:rPr>
        <w:t>上提供的任一联系方或对接过程中的联系方式来确认合作内容及合作变更信息，双方确认达成的合作约定与本合同具有同等法律效力。参展单位联系信息有更改应及时通知承办单位，承办单位向参展单位发出的文件、通知自发出时即视为送达参展单位，</w:t>
      </w:r>
      <w:r>
        <w:rPr>
          <w:rFonts w:hint="eastAsia" w:ascii="仿宋" w:hAnsi="仿宋" w:eastAsia="仿宋" w:cs="仿宋"/>
          <w:b/>
          <w:bCs/>
          <w:sz w:val="20"/>
          <w:szCs w:val="20"/>
        </w:rPr>
        <w:t>承办单位向参展单位发出的双方合作方案或合作信息的变更内容，参展单位应在收到后的5日内回复，否则视为参展单位以默许的方式作出了同意承诺，并受变更后的内容约束</w:t>
      </w:r>
      <w:r>
        <w:rPr>
          <w:rFonts w:hint="eastAsia" w:ascii="仿宋" w:hAnsi="仿宋" w:eastAsia="仿宋" w:cs="仿宋"/>
          <w:sz w:val="20"/>
          <w:szCs w:val="20"/>
        </w:rPr>
        <w:t>；参展单位若欲变更展位或展位信息，需在开展前30天内向承办单位提出申请并取得承办单位同意，如擅自更改展位及展位信息，承办单位有权要求参展单位仍按原定的展位或展位信息参加会展，所导致的一切损失和责任由参展单位自行承担；</w:t>
      </w:r>
    </w:p>
    <w:p w14:paraId="42DC83C6">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4、参展单位若未按合同如期参展，其已缴纳的展位费用将不予退还；参展单位应严格按照承办单位有关展会主题与安全、环保的规定设计搭建展位，对不符合展会整体形象或存在安全、环保隐患的装修搭建，承办单位有权要求参展单位进行整改，整改相关费用由参展单位自行承担，不予整改或整改后仍不能符合承办单位要求者取消其参展资格，承办单位不退还展位费并有权要求参展单位赔偿损失；参展商品必须摆放在展位的规定范围内，承办单位有权警告或清理超出位置的商品，由此产生的费用或商品毁损、灭失风险由参展单位自行承担；</w:t>
      </w:r>
    </w:p>
    <w:p w14:paraId="20B80BB0">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5、参展单位保证商品质量符合国家标准、行业标准，无国家标准、行业标准的，符合地方标准、经备案的企业标准，并对其提供商品的质量负完全责任；参展单位不得进行虚假宣传、价格欺诈、侵犯第三者合法权益等不正当经营行为；不得展示、销售假冒伪劣商品,不得有侵犯他人商标、专利等知识产权和消费者合法权益的行为,不得展出与展会主题无关的产品，如有违反上述约定，承办单位有权予以下架或没收相关产品，并要求参展单位支付所涉商品销售额10倍的违约金并将参展单位清出展会。若相关产品暂未发生销售额或其销售额的10倍低于参展单位支付的展位费用，则参展单位应就前述违约事件向承办单位支付相当于展位费3倍金额的违约金。</w:t>
      </w:r>
    </w:p>
    <w:p w14:paraId="4FA520B9">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b/>
          <w:bCs/>
          <w:sz w:val="20"/>
          <w:szCs w:val="20"/>
        </w:rPr>
        <w:t>若因参展单位产品问题、知识产权问题或售后服务问题导致承办单位被第三方投诉举报、提起诉讼、申请仲裁，承办单位有权独立选择与第三方和解、调解或认可其诉讼/仲裁请求，参展单位应承担承办单位由此支出的一切费用并赔偿承办单位的所有损失（包括但不限于律师费、诉讼费、因和解或调解支付给第三方的全部赔偿或补偿、法院裁判或仲裁机构裁决承办单位支付的违约金、赔偿金等承办单位须负担的全部款项、行政机关强制措施或处罚等）；参展单位负责货品的销售管理工作，参展单位需自行保管好自己的财务及贵重物品，销售期间货物遗失及损坏均由参展单位自行负责；严格遵守展馆安全消防要求，如有违反，按展位费用的二倍向承办单位支付违约金并赔偿由此给承办单位造成的所有损失</w:t>
      </w:r>
      <w:r>
        <w:rPr>
          <w:rFonts w:hint="eastAsia" w:ascii="仿宋" w:hAnsi="仿宋" w:eastAsia="仿宋" w:cs="仿宋"/>
          <w:sz w:val="20"/>
          <w:szCs w:val="20"/>
        </w:rPr>
        <w:t>；</w:t>
      </w:r>
    </w:p>
    <w:p w14:paraId="0CE5457B">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7、付款人与参展单位不一致的，应在付款时备注说明或向承办单位提供说明具体客户及展会，否则承办单位有权视为参展单位未付款；</w:t>
      </w:r>
    </w:p>
    <w:p w14:paraId="52A74537">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8、本合同未尽事宜，双方可签订补充协议，与本合同具有同等法律效力，以双方最后的协议约定为准；协议双方中的任何一方，由于暴乱、自然灾害、爆炸、战争、疫情、政府行为以及双方同意的可作为不可抗力的其他事故而影响协议执行时，协议自动终止，双方免责，互不追究责任。</w:t>
      </w:r>
    </w:p>
    <w:p w14:paraId="76173E65">
      <w:pPr>
        <w:spacing w:after="0" w:line="24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9、本合同一式贰份，参展单位与承办单位各执壹份，同为正本，具同等法律效力，参展单位与承办单位双方代表签字或盖章后生效，双方均同意传真件、扫描件具有同等法律效力。本合同未尽事宜，参展单位与承办单位双方友好协商解决。协商不成的，任何一方均可向广州市海珠区人民法院提起诉讼。</w:t>
      </w:r>
    </w:p>
    <w:p w14:paraId="74C1ACB6">
      <w:pPr>
        <w:spacing w:after="0" w:line="240" w:lineRule="auto"/>
        <w:ind w:firstLine="400" w:firstLineChars="200"/>
        <w:rPr>
          <w:rFonts w:hint="eastAsia" w:ascii="仿宋" w:hAnsi="仿宋" w:eastAsia="仿宋" w:cs="仿宋"/>
          <w:sz w:val="20"/>
          <w:szCs w:val="20"/>
        </w:rPr>
      </w:pPr>
    </w:p>
    <w:p w14:paraId="450BC46B">
      <w:pPr>
        <w:spacing w:after="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参展单位/个人（盖章/签字）：        </w:t>
      </w:r>
    </w:p>
    <w:p w14:paraId="6F7B11EA">
      <w:pPr>
        <w:spacing w:after="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代表签名：                        </w:t>
      </w:r>
    </w:p>
    <w:p w14:paraId="5F6B1E10">
      <w:pPr>
        <w:spacing w:after="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日    期：    年   月   日        </w:t>
      </w:r>
    </w:p>
    <w:p w14:paraId="2B6D46EC">
      <w:pPr>
        <w:spacing w:after="0" w:line="400" w:lineRule="exact"/>
        <w:ind w:firstLine="560" w:firstLineChars="200"/>
        <w:rPr>
          <w:rFonts w:hint="eastAsia" w:ascii="仿宋" w:hAnsi="仿宋" w:eastAsia="仿宋" w:cs="仿宋"/>
          <w:sz w:val="28"/>
          <w:szCs w:val="28"/>
        </w:rPr>
      </w:pPr>
    </w:p>
    <w:p w14:paraId="1A468FEC">
      <w:pPr>
        <w:spacing w:after="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承办单位（盖章）：广东广轻会展有限公司</w:t>
      </w:r>
    </w:p>
    <w:p w14:paraId="200C0F74">
      <w:pPr>
        <w:spacing w:after="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代表签名：</w:t>
      </w:r>
    </w:p>
    <w:p w14:paraId="09B989E5">
      <w:pPr>
        <w:spacing w:after="0" w:line="400" w:lineRule="exact"/>
        <w:ind w:firstLine="560" w:firstLineChars="200"/>
        <w:rPr>
          <w:rFonts w:hint="eastAsia" w:ascii="仿宋" w:hAnsi="仿宋" w:eastAsia="仿宋" w:cs="仿宋"/>
          <w:sz w:val="24"/>
        </w:rPr>
      </w:pPr>
      <w:r>
        <w:rPr>
          <w:rFonts w:hint="eastAsia" w:ascii="仿宋" w:hAnsi="仿宋" w:eastAsia="仿宋" w:cs="仿宋"/>
          <w:sz w:val="28"/>
          <w:szCs w:val="28"/>
        </w:rPr>
        <w:t>日    期：    年   月   日</w:t>
      </w:r>
    </w:p>
    <w:sectPr>
      <w:footerReference r:id="rId5" w:type="default"/>
      <w:pgSz w:w="11906" w:h="16838"/>
      <w:pgMar w:top="1134" w:right="1021" w:bottom="851" w:left="1021" w:header="851" w:footer="85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C96D8020-2EDD-4EE7-B458-E6E2BFFA7F56}"/>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C027217-B30B-48B1-8EB3-1474ED41C7C8}"/>
  </w:font>
  <w:font w:name="等线 Light">
    <w:panose1 w:val="02010600030101010101"/>
    <w:charset w:val="86"/>
    <w:family w:val="auto"/>
    <w:pitch w:val="default"/>
    <w:sig w:usb0="A00002BF" w:usb1="38CF7CFA" w:usb2="00000016" w:usb3="00000000" w:csb0="0004000F" w:csb1="00000000"/>
    <w:embedRegular r:id="rId3" w:fontKey="{40D45874-7398-41D6-A365-B4DE574EE1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AF07">
    <w:pPr>
      <w:pStyle w:val="3"/>
      <w:jc w:val="center"/>
      <w:rPr>
        <w:rFonts w:hint="eastAsia" w:asciiTheme="majorEastAsia" w:hAnsiTheme="majorEastAsia" w:eastAsiaTheme="maj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071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87071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MjQxNzBiZDM2YmZiYTY1MzI0MGVhNmI0OGRmOTEifQ=="/>
  </w:docVars>
  <w:rsids>
    <w:rsidRoot w:val="00A64FAD"/>
    <w:rsid w:val="00036FFE"/>
    <w:rsid w:val="00080FC1"/>
    <w:rsid w:val="0009380F"/>
    <w:rsid w:val="000A101A"/>
    <w:rsid w:val="00197C05"/>
    <w:rsid w:val="001A3FB4"/>
    <w:rsid w:val="001E6607"/>
    <w:rsid w:val="00407213"/>
    <w:rsid w:val="0043211A"/>
    <w:rsid w:val="0048203C"/>
    <w:rsid w:val="00482102"/>
    <w:rsid w:val="004A49CA"/>
    <w:rsid w:val="00507FCD"/>
    <w:rsid w:val="005E4EE2"/>
    <w:rsid w:val="006468B6"/>
    <w:rsid w:val="006C6CF0"/>
    <w:rsid w:val="00764FD1"/>
    <w:rsid w:val="007913DB"/>
    <w:rsid w:val="0081611A"/>
    <w:rsid w:val="009014F7"/>
    <w:rsid w:val="00944F9C"/>
    <w:rsid w:val="00A15553"/>
    <w:rsid w:val="00A63E5C"/>
    <w:rsid w:val="00A64FAD"/>
    <w:rsid w:val="00AE64B5"/>
    <w:rsid w:val="00B00FFB"/>
    <w:rsid w:val="00B60FC0"/>
    <w:rsid w:val="00B74D2C"/>
    <w:rsid w:val="00B81C8F"/>
    <w:rsid w:val="00B96362"/>
    <w:rsid w:val="00BD69D6"/>
    <w:rsid w:val="00BF0517"/>
    <w:rsid w:val="00C252BD"/>
    <w:rsid w:val="00C512E8"/>
    <w:rsid w:val="00C852C7"/>
    <w:rsid w:val="00CE7968"/>
    <w:rsid w:val="00D072E0"/>
    <w:rsid w:val="00D31E93"/>
    <w:rsid w:val="00D57E11"/>
    <w:rsid w:val="00EF061B"/>
    <w:rsid w:val="00F56B32"/>
    <w:rsid w:val="00FE714C"/>
    <w:rsid w:val="090F54EF"/>
    <w:rsid w:val="13653AA2"/>
    <w:rsid w:val="1BC356A1"/>
    <w:rsid w:val="1CCB38B6"/>
    <w:rsid w:val="20F83789"/>
    <w:rsid w:val="2A2D46E8"/>
    <w:rsid w:val="316B5FDE"/>
    <w:rsid w:val="39CA6799"/>
    <w:rsid w:val="3BD2621A"/>
    <w:rsid w:val="3C50586A"/>
    <w:rsid w:val="401775D6"/>
    <w:rsid w:val="43684113"/>
    <w:rsid w:val="49703B8A"/>
    <w:rsid w:val="55041CA2"/>
    <w:rsid w:val="5889703B"/>
    <w:rsid w:val="5BA0180D"/>
    <w:rsid w:val="63163AD3"/>
    <w:rsid w:val="68C36416"/>
    <w:rsid w:val="6B6932A5"/>
    <w:rsid w:val="6EA4013F"/>
    <w:rsid w:val="70E477B7"/>
    <w:rsid w:val="77295B7A"/>
    <w:rsid w:val="7ACA4602"/>
    <w:rsid w:val="7D0B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style>
  <w:style w:type="paragraph" w:styleId="3">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0"/>
    <w:unhideWhenUsed/>
    <w:qFormat/>
    <w:uiPriority w:val="99"/>
    <w:pPr>
      <w:tabs>
        <w:tab w:val="center" w:pos="4153"/>
        <w:tab w:val="right" w:pos="8306"/>
      </w:tabs>
      <w:snapToGrid w:val="0"/>
      <w:spacing w:line="240" w:lineRule="auto"/>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13">
    <w:name w:val="批注文字 字符"/>
    <w:basedOn w:val="8"/>
    <w:link w:val="2"/>
    <w:qFormat/>
    <w:uiPriority w:val="99"/>
    <w:rPr>
      <w:kern w:val="2"/>
      <w:sz w:val="22"/>
      <w:szCs w:val="24"/>
      <w14:ligatures w14:val="standardContextual"/>
    </w:rPr>
  </w:style>
  <w:style w:type="character" w:customStyle="1" w:styleId="14">
    <w:name w:val="批注主题 字符"/>
    <w:basedOn w:val="13"/>
    <w:link w:val="5"/>
    <w:semiHidden/>
    <w:qFormat/>
    <w:uiPriority w:val="99"/>
    <w:rPr>
      <w:b/>
      <w:bCs/>
      <w:kern w:val="2"/>
      <w:sz w:val="22"/>
      <w:szCs w:val="24"/>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2338</Words>
  <Characters>2374</Characters>
  <Lines>18</Lines>
  <Paragraphs>5</Paragraphs>
  <TotalTime>1</TotalTime>
  <ScaleCrop>false</ScaleCrop>
  <LinksUpToDate>false</LinksUpToDate>
  <CharactersWithSpaces>2510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2024-08-14T00:46:00Z</dcterms:created>
  <dc:creator>BINGCHAO XIE</dc:creator>
  <cp:lastModifiedBy>帆易</cp:lastModifiedBy>
  <cp:lastPrinted>2024-08-14T00:49:00Z</cp:lastPrinted>
  <dcterms:modified xsi:type="dcterms:W3CDTF">2025-07-09T08:23:59Z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92D7B5720534495CBD0A9861F4199294_13</vt:lpwstr>
  </property>
  <property fmtid="{D5CDD505-2E9C-101B-9397-08002B2CF9AE}" pid="4" name="KSOTemplateDocerSaveRecord">
    <vt:lpwstr>eyJoZGlkIjoiOGJmNzdmMTFjNzNmODA0NzBhODFiYTYzMzNiN2U2NzgiLCJ1c2VySWQiOiI3Mzc5NDMzODEifQ==</vt:lpwstr>
  </property>
</Properties>
</file>